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FCC31" w14:textId="6EB7F678" w:rsidR="00340299" w:rsidRDefault="00000000">
      <w:pPr>
        <w:pStyle w:val="BodyText"/>
        <w:ind w:left="2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752" behindDoc="0" locked="0" layoutInCell="1" allowOverlap="1" wp14:anchorId="2C595CE9" wp14:editId="4F30FF2E">
            <wp:simplePos x="985520" y="436880"/>
            <wp:positionH relativeFrom="column">
              <wp:align>left</wp:align>
            </wp:positionH>
            <wp:positionV relativeFrom="paragraph">
              <wp:align>top</wp:align>
            </wp:positionV>
            <wp:extent cx="805620" cy="809244"/>
            <wp:effectExtent l="0" t="0" r="0" b="381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620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D94446" w14:textId="77777777" w:rsidR="00340299" w:rsidRDefault="00340299">
      <w:pPr>
        <w:pStyle w:val="BodyText"/>
        <w:spacing w:before="8"/>
        <w:rPr>
          <w:rFonts w:ascii="Times New Roman"/>
          <w:sz w:val="24"/>
        </w:rPr>
      </w:pPr>
    </w:p>
    <w:p w14:paraId="5F1D0E6A" w14:textId="2819A6AE" w:rsidR="00340299" w:rsidRPr="00503643" w:rsidRDefault="001B5762" w:rsidP="001B5762">
      <w:pPr>
        <w:pStyle w:val="Title"/>
        <w:ind w:left="0"/>
      </w:pPr>
      <w:r w:rsidRPr="00503643">
        <w:rPr>
          <w:color w:val="00AF50"/>
        </w:rPr>
        <w:t>DIGITAL PROJECT MANAGER</w:t>
      </w:r>
    </w:p>
    <w:p w14:paraId="779FD161" w14:textId="77777777" w:rsidR="00D4122E" w:rsidRDefault="00D4122E" w:rsidP="00D4122E">
      <w:pPr>
        <w:pStyle w:val="BodyText"/>
        <w:spacing w:before="7"/>
        <w:rPr>
          <w:rFonts w:ascii="Arial" w:hAnsi="Arial" w:cs="Arial"/>
          <w:b/>
        </w:rPr>
      </w:pPr>
    </w:p>
    <w:p w14:paraId="53DA1944" w14:textId="2679666E" w:rsidR="00D4122E" w:rsidRPr="00336F40" w:rsidRDefault="00574D64" w:rsidP="00336F40">
      <w:pPr>
        <w:pStyle w:val="BodyText"/>
        <w:spacing w:before="7"/>
        <w:rPr>
          <w:rFonts w:ascii="Arial" w:hAnsi="Arial" w:cs="Arial"/>
          <w:b/>
        </w:rPr>
      </w:pPr>
      <w:r w:rsidRPr="001B576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0644E14" wp14:editId="610F9630">
                <wp:simplePos x="0" y="0"/>
                <wp:positionH relativeFrom="page">
                  <wp:posOffset>863600</wp:posOffset>
                </wp:positionH>
                <wp:positionV relativeFrom="paragraph">
                  <wp:posOffset>224155</wp:posOffset>
                </wp:positionV>
                <wp:extent cx="5679440" cy="1087120"/>
                <wp:effectExtent l="0" t="0" r="10160" b="17780"/>
                <wp:wrapTopAndBottom/>
                <wp:docPr id="1567138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79440" cy="1087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9D9AE8" w14:textId="77777777" w:rsidR="00574D64" w:rsidRPr="000E2399" w:rsidRDefault="00574D64" w:rsidP="00574D64">
                            <w:pPr>
                              <w:rPr>
                                <w:rStyle w:val="Emphasis"/>
                              </w:rPr>
                            </w:pPr>
                          </w:p>
                          <w:p w14:paraId="2C4C6C3B" w14:textId="082DCF90" w:rsidR="00574D64" w:rsidRPr="000E2399" w:rsidRDefault="00574D64" w:rsidP="00574D6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Style w:val="Emphasis"/>
                              </w:rPr>
                            </w:pPr>
                            <w:r w:rsidRPr="000E2399">
                              <w:rPr>
                                <w:rStyle w:val="Emphasis"/>
                              </w:rPr>
                              <w:t>Reporting into – C</w:t>
                            </w:r>
                            <w:r>
                              <w:rPr>
                                <w:rStyle w:val="Emphasis"/>
                              </w:rPr>
                              <w:t>hief</w:t>
                            </w:r>
                            <w:r w:rsidR="00336F40">
                              <w:rPr>
                                <w:rStyle w:val="Emphasis"/>
                              </w:rPr>
                              <w:t xml:space="preserve"> Product &amp; Technology Officer</w:t>
                            </w:r>
                          </w:p>
                          <w:p w14:paraId="0AE0E4E2" w14:textId="6919ABB8" w:rsidR="00574D64" w:rsidRPr="000E2399" w:rsidRDefault="00574D64" w:rsidP="00574D6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Style w:val="Emphasis"/>
                              </w:rPr>
                            </w:pPr>
                            <w:r w:rsidRPr="000E2399">
                              <w:rPr>
                                <w:rStyle w:val="Emphasis"/>
                              </w:rPr>
                              <w:t xml:space="preserve">Location – </w:t>
                            </w:r>
                            <w:r w:rsidR="00FB2B2E">
                              <w:rPr>
                                <w:rStyle w:val="Emphasis"/>
                              </w:rPr>
                              <w:t>Manchester</w:t>
                            </w:r>
                          </w:p>
                          <w:p w14:paraId="70B97695" w14:textId="63BD58C7" w:rsidR="00574D64" w:rsidRPr="000E2399" w:rsidRDefault="00574D64" w:rsidP="00574D6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Style w:val="Emphasis"/>
                              </w:rPr>
                            </w:pPr>
                            <w:r w:rsidRPr="000E2399">
                              <w:rPr>
                                <w:rStyle w:val="Emphasis"/>
                              </w:rPr>
                              <w:t>Duration –</w:t>
                            </w:r>
                            <w:r w:rsidR="00FB2B2E">
                              <w:rPr>
                                <w:rStyle w:val="Emphasis"/>
                              </w:rPr>
                              <w:t xml:space="preserve"> 12 month</w:t>
                            </w:r>
                            <w:r w:rsidRPr="000E2399">
                              <w:rPr>
                                <w:rStyle w:val="Emphasis"/>
                              </w:rPr>
                              <w:t xml:space="preserve"> </w:t>
                            </w:r>
                            <w:r w:rsidR="00E02FC5">
                              <w:rPr>
                                <w:rStyle w:val="Emphasis"/>
                              </w:rPr>
                              <w:t>Fixed-Term Contract</w:t>
                            </w:r>
                          </w:p>
                          <w:p w14:paraId="16073315" w14:textId="77777777" w:rsidR="00574D64" w:rsidRPr="000E2399" w:rsidRDefault="00574D64" w:rsidP="00574D6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Style w:val="Emphasis"/>
                              </w:rPr>
                            </w:pPr>
                            <w:r w:rsidRPr="000E2399">
                              <w:rPr>
                                <w:rStyle w:val="Emphasis"/>
                              </w:rPr>
                              <w:t>Hours Per week – 37.5</w:t>
                            </w:r>
                          </w:p>
                          <w:p w14:paraId="2D3F7755" w14:textId="2BA08BB5" w:rsidR="00574D64" w:rsidRPr="000E2399" w:rsidRDefault="00574D64" w:rsidP="00574D6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Style w:val="Emphasis"/>
                              </w:rPr>
                            </w:pPr>
                            <w:r w:rsidRPr="000E2399">
                              <w:rPr>
                                <w:rStyle w:val="Emphasis"/>
                              </w:rPr>
                              <w:t>Salary – Up to £</w:t>
                            </w:r>
                            <w:r w:rsidR="00E10F4F">
                              <w:rPr>
                                <w:rStyle w:val="Emphasis"/>
                              </w:rPr>
                              <w:t>8</w:t>
                            </w:r>
                            <w:r>
                              <w:rPr>
                                <w:rStyle w:val="Emphasis"/>
                              </w:rPr>
                              <w:t>0</w:t>
                            </w:r>
                            <w:r w:rsidRPr="000E2399">
                              <w:rPr>
                                <w:rStyle w:val="Emphasis"/>
                              </w:rPr>
                              <w:t>,000 per annum (DOE)</w:t>
                            </w:r>
                          </w:p>
                          <w:p w14:paraId="76D1D563" w14:textId="77777777" w:rsidR="00574D64" w:rsidRPr="00BF1684" w:rsidRDefault="00574D64" w:rsidP="00574D64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644E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8pt;margin-top:17.65pt;width:447.2pt;height:85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" filled="f" strokeweight=".48pt">
                <v:path arrowok="t"/>
                <v:textbox inset="0,0,0,0">
                  <w:txbxContent>
                    <w:p w14:paraId="0F9D9AE8" w14:textId="77777777" w:rsidR="00574D64" w:rsidRPr="000E2399" w:rsidRDefault="00574D64" w:rsidP="00574D64">
                      <w:pPr>
                        <w:rPr>
                          <w:rStyle w:val="Emphasis"/>
                        </w:rPr>
                      </w:pPr>
                    </w:p>
                    <w:p w14:paraId="2C4C6C3B" w14:textId="082DCF90" w:rsidR="00574D64" w:rsidRPr="000E2399" w:rsidRDefault="00574D64" w:rsidP="00574D6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Style w:val="Emphasis"/>
                        </w:rPr>
                      </w:pPr>
                      <w:r w:rsidRPr="000E2399">
                        <w:rPr>
                          <w:rStyle w:val="Emphasis"/>
                        </w:rPr>
                        <w:t>Reporting into – C</w:t>
                      </w:r>
                      <w:r>
                        <w:rPr>
                          <w:rStyle w:val="Emphasis"/>
                        </w:rPr>
                        <w:t>hief</w:t>
                      </w:r>
                      <w:r w:rsidR="00336F40">
                        <w:rPr>
                          <w:rStyle w:val="Emphasis"/>
                        </w:rPr>
                        <w:t xml:space="preserve"> Product &amp; Technology Officer</w:t>
                      </w:r>
                    </w:p>
                    <w:p w14:paraId="0AE0E4E2" w14:textId="6919ABB8" w:rsidR="00574D64" w:rsidRPr="000E2399" w:rsidRDefault="00574D64" w:rsidP="00574D6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Style w:val="Emphasis"/>
                        </w:rPr>
                      </w:pPr>
                      <w:r w:rsidRPr="000E2399">
                        <w:rPr>
                          <w:rStyle w:val="Emphasis"/>
                        </w:rPr>
                        <w:t xml:space="preserve">Location – </w:t>
                      </w:r>
                      <w:r w:rsidR="00FB2B2E">
                        <w:rPr>
                          <w:rStyle w:val="Emphasis"/>
                        </w:rPr>
                        <w:t>Manchester</w:t>
                      </w:r>
                    </w:p>
                    <w:p w14:paraId="70B97695" w14:textId="63BD58C7" w:rsidR="00574D64" w:rsidRPr="000E2399" w:rsidRDefault="00574D64" w:rsidP="00574D6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Style w:val="Emphasis"/>
                        </w:rPr>
                      </w:pPr>
                      <w:r w:rsidRPr="000E2399">
                        <w:rPr>
                          <w:rStyle w:val="Emphasis"/>
                        </w:rPr>
                        <w:t>Duration –</w:t>
                      </w:r>
                      <w:r w:rsidR="00FB2B2E">
                        <w:rPr>
                          <w:rStyle w:val="Emphasis"/>
                        </w:rPr>
                        <w:t xml:space="preserve"> 12 month</w:t>
                      </w:r>
                      <w:r w:rsidRPr="000E2399">
                        <w:rPr>
                          <w:rStyle w:val="Emphasis"/>
                        </w:rPr>
                        <w:t xml:space="preserve"> </w:t>
                      </w:r>
                      <w:r w:rsidR="00E02FC5">
                        <w:rPr>
                          <w:rStyle w:val="Emphasis"/>
                        </w:rPr>
                        <w:t>Fixed-Term Contract</w:t>
                      </w:r>
                    </w:p>
                    <w:p w14:paraId="16073315" w14:textId="77777777" w:rsidR="00574D64" w:rsidRPr="000E2399" w:rsidRDefault="00574D64" w:rsidP="00574D6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Style w:val="Emphasis"/>
                        </w:rPr>
                      </w:pPr>
                      <w:r w:rsidRPr="000E2399">
                        <w:rPr>
                          <w:rStyle w:val="Emphasis"/>
                        </w:rPr>
                        <w:t>Hours Per week – 37.5</w:t>
                      </w:r>
                    </w:p>
                    <w:p w14:paraId="2D3F7755" w14:textId="2BA08BB5" w:rsidR="00574D64" w:rsidRPr="000E2399" w:rsidRDefault="00574D64" w:rsidP="00574D6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Style w:val="Emphasis"/>
                        </w:rPr>
                      </w:pPr>
                      <w:r w:rsidRPr="000E2399">
                        <w:rPr>
                          <w:rStyle w:val="Emphasis"/>
                        </w:rPr>
                        <w:t>Salary – Up to £</w:t>
                      </w:r>
                      <w:r w:rsidR="00E10F4F">
                        <w:rPr>
                          <w:rStyle w:val="Emphasis"/>
                        </w:rPr>
                        <w:t>8</w:t>
                      </w:r>
                      <w:r>
                        <w:rPr>
                          <w:rStyle w:val="Emphasis"/>
                        </w:rPr>
                        <w:t>0</w:t>
                      </w:r>
                      <w:r w:rsidRPr="000E2399">
                        <w:rPr>
                          <w:rStyle w:val="Emphasis"/>
                        </w:rPr>
                        <w:t>,000 per annum (DOE)</w:t>
                      </w:r>
                    </w:p>
                    <w:p w14:paraId="76D1D563" w14:textId="77777777" w:rsidR="00574D64" w:rsidRPr="00BF1684" w:rsidRDefault="00574D64" w:rsidP="00574D64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601A64" w14:textId="4D5F15F4" w:rsidR="00503643" w:rsidRDefault="00000000" w:rsidP="001B5762">
      <w:pPr>
        <w:pStyle w:val="Heading1"/>
        <w:spacing w:before="94"/>
        <w:ind w:left="0"/>
        <w:jc w:val="both"/>
        <w:rPr>
          <w:color w:val="00AF50"/>
        </w:rPr>
      </w:pPr>
      <w:r w:rsidRPr="001B5762">
        <w:rPr>
          <w:color w:val="00AF50"/>
        </w:rPr>
        <w:t xml:space="preserve">About </w:t>
      </w:r>
      <w:proofErr w:type="spellStart"/>
      <w:r w:rsidRPr="001B5762">
        <w:rPr>
          <w:color w:val="00AF50"/>
        </w:rPr>
        <w:t>Be.EV</w:t>
      </w:r>
      <w:proofErr w:type="spellEnd"/>
    </w:p>
    <w:p w14:paraId="024D3348" w14:textId="77777777" w:rsidR="00D4122E" w:rsidRPr="00D4122E" w:rsidRDefault="00D4122E" w:rsidP="001B5762">
      <w:pPr>
        <w:pStyle w:val="Heading1"/>
        <w:spacing w:before="94"/>
        <w:ind w:left="0"/>
        <w:jc w:val="both"/>
        <w:rPr>
          <w:color w:val="00AF50"/>
        </w:rPr>
      </w:pPr>
    </w:p>
    <w:p w14:paraId="3C7973D8" w14:textId="77777777" w:rsidR="00340299" w:rsidRPr="00503643" w:rsidRDefault="00000000" w:rsidP="00503643">
      <w:proofErr w:type="spellStart"/>
      <w:r w:rsidRPr="00503643">
        <w:t>Be.EV</w:t>
      </w:r>
      <w:proofErr w:type="spellEnd"/>
      <w:r w:rsidRPr="00503643">
        <w:t xml:space="preserve"> (</w:t>
      </w:r>
      <w:hyperlink r:id="rId9">
        <w:r w:rsidRPr="00503643">
          <w:rPr>
            <w:rStyle w:val="Hyperlink"/>
          </w:rPr>
          <w:t>www.be-ev.co.uk</w:t>
        </w:r>
      </w:hyperlink>
      <w:r w:rsidRPr="00503643">
        <w:t xml:space="preserve">) is a community-first, electric vehicle charging business that is employee owned and backed by Octopus Energy. Our mission is to create a fair, future- proof infrastructure legacy that connects, </w:t>
      </w:r>
      <w:proofErr w:type="gramStart"/>
      <w:r w:rsidRPr="00503643">
        <w:t>engages</w:t>
      </w:r>
      <w:proofErr w:type="gramEnd"/>
      <w:r w:rsidRPr="00503643">
        <w:t xml:space="preserve"> and elevates communities.</w:t>
      </w:r>
    </w:p>
    <w:p w14:paraId="3C7895D3" w14:textId="77777777" w:rsidR="001B5762" w:rsidRPr="00503643" w:rsidRDefault="001B5762" w:rsidP="00503643"/>
    <w:p w14:paraId="247F9B35" w14:textId="23A2ED5C" w:rsidR="00340299" w:rsidRPr="00503643" w:rsidRDefault="00000000" w:rsidP="00503643">
      <w:r w:rsidRPr="00503643">
        <w:t>We are based in Manchester but have an expanding national footprint. We are currently Greater Manchester’s largest publicly available EV charging network working in partnership with Transport for Greater Manchester (TfGM); and are working with ambitious public and private partners across the UK to accelerate the expansion of the public charging network and to build a truly unified EV charging network.</w:t>
      </w:r>
    </w:p>
    <w:p w14:paraId="4E72093C" w14:textId="77777777" w:rsidR="00340299" w:rsidRPr="00503643" w:rsidRDefault="00340299" w:rsidP="00503643"/>
    <w:p w14:paraId="07D9197E" w14:textId="77777777" w:rsidR="00340299" w:rsidRPr="00503643" w:rsidRDefault="00000000" w:rsidP="00503643">
      <w:r w:rsidRPr="00503643">
        <w:t xml:space="preserve">We work with all types of businesses and </w:t>
      </w:r>
      <w:proofErr w:type="spellStart"/>
      <w:r w:rsidRPr="00503643">
        <w:t>organisations</w:t>
      </w:r>
      <w:proofErr w:type="spellEnd"/>
      <w:r w:rsidRPr="00503643">
        <w:t xml:space="preserve"> and are expanding our reach and connections across all sectors:</w:t>
      </w:r>
    </w:p>
    <w:p w14:paraId="2EB3B052" w14:textId="77777777" w:rsidR="00340299" w:rsidRPr="00503643" w:rsidRDefault="00340299" w:rsidP="00503643"/>
    <w:p w14:paraId="3E800072" w14:textId="77777777" w:rsidR="00340299" w:rsidRPr="00503643" w:rsidRDefault="00000000" w:rsidP="00503643">
      <w:pPr>
        <w:pStyle w:val="ListParagraph"/>
        <w:numPr>
          <w:ilvl w:val="0"/>
          <w:numId w:val="14"/>
        </w:numPr>
      </w:pPr>
      <w:r w:rsidRPr="00503643">
        <w:t xml:space="preserve">Private partners including Rochdale AFC, JW Lees, Leeds Bradford Airport, </w:t>
      </w:r>
      <w:proofErr w:type="gramStart"/>
      <w:r w:rsidRPr="00503643">
        <w:t>Dobbie’s</w:t>
      </w:r>
      <w:proofErr w:type="gramEnd"/>
      <w:r w:rsidRPr="00503643">
        <w:t xml:space="preserve"> and IMO car washes.</w:t>
      </w:r>
    </w:p>
    <w:p w14:paraId="4F9DFA44" w14:textId="77777777" w:rsidR="00340299" w:rsidRPr="00503643" w:rsidRDefault="00000000" w:rsidP="00503643">
      <w:pPr>
        <w:pStyle w:val="ListParagraph"/>
        <w:numPr>
          <w:ilvl w:val="0"/>
          <w:numId w:val="14"/>
        </w:numPr>
      </w:pPr>
      <w:r w:rsidRPr="00503643">
        <w:t xml:space="preserve">Not for profit partners such as the Animal Trust among others – this reflects our status as a community focused </w:t>
      </w:r>
      <w:proofErr w:type="spellStart"/>
      <w:r w:rsidRPr="00503643">
        <w:t>Chargepoint</w:t>
      </w:r>
      <w:proofErr w:type="spellEnd"/>
      <w:r w:rsidRPr="00503643">
        <w:t xml:space="preserve"> business.</w:t>
      </w:r>
    </w:p>
    <w:p w14:paraId="7A96EF45" w14:textId="77777777" w:rsidR="00340299" w:rsidRPr="00503643" w:rsidRDefault="00000000" w:rsidP="00503643">
      <w:pPr>
        <w:pStyle w:val="ListParagraph"/>
        <w:numPr>
          <w:ilvl w:val="0"/>
          <w:numId w:val="14"/>
        </w:numPr>
      </w:pPr>
      <w:r w:rsidRPr="00503643">
        <w:t xml:space="preserve">Public sector partners including Trafford Council, Stockport Council, Warrington Council, The University of </w:t>
      </w:r>
      <w:proofErr w:type="gramStart"/>
      <w:r w:rsidRPr="00503643">
        <w:t>Manchester</w:t>
      </w:r>
      <w:proofErr w:type="gramEnd"/>
      <w:r w:rsidRPr="00503643">
        <w:t xml:space="preserve"> and local NHS providers.</w:t>
      </w:r>
    </w:p>
    <w:p w14:paraId="0B6631D7" w14:textId="77777777" w:rsidR="00340299" w:rsidRPr="00503643" w:rsidRDefault="00340299" w:rsidP="00503643"/>
    <w:p w14:paraId="6A92BDAD" w14:textId="77777777" w:rsidR="00340299" w:rsidRPr="00503643" w:rsidRDefault="00000000" w:rsidP="00503643">
      <w:proofErr w:type="spellStart"/>
      <w:r w:rsidRPr="00503643">
        <w:t>Be.EV</w:t>
      </w:r>
      <w:proofErr w:type="spellEnd"/>
      <w:r w:rsidRPr="00503643">
        <w:t xml:space="preserve"> is a </w:t>
      </w:r>
      <w:proofErr w:type="spellStart"/>
      <w:r w:rsidRPr="00503643">
        <w:t>recognised</w:t>
      </w:r>
      <w:proofErr w:type="spellEnd"/>
      <w:r w:rsidRPr="00503643">
        <w:t>, community based and consumer-led brand with a growing membership base (now at c 18k and counting). We provide easy and reliable charging experiences for everyone, across every community.</w:t>
      </w:r>
    </w:p>
    <w:p w14:paraId="1A837502" w14:textId="77777777" w:rsidR="00340299" w:rsidRPr="00503643" w:rsidRDefault="00340299" w:rsidP="00503643"/>
    <w:p w14:paraId="402C9B6D" w14:textId="77777777" w:rsidR="00340299" w:rsidRPr="00503643" w:rsidRDefault="00000000" w:rsidP="00503643">
      <w:r w:rsidRPr="00503643">
        <w:t>We have recently secured significant investment from Octopus Energy Generation (</w:t>
      </w:r>
      <w:hyperlink r:id="rId10">
        <w:r w:rsidRPr="00503643">
          <w:rPr>
            <w:rStyle w:val="Hyperlink"/>
          </w:rPr>
          <w:t>https://octopus.energy/blog/octopus-energy-generation/</w:t>
        </w:r>
      </w:hyperlink>
      <w:r w:rsidRPr="00503643">
        <w:t>) to disrupt the status quo and to play our part in responsibly transforming infrastructure across the UK.</w:t>
      </w:r>
    </w:p>
    <w:p w14:paraId="189D0C56" w14:textId="77777777" w:rsidR="001B5762" w:rsidRPr="00503643" w:rsidRDefault="001B5762" w:rsidP="00503643"/>
    <w:p w14:paraId="1D0C294D" w14:textId="03D1D2A9" w:rsidR="00340299" w:rsidRPr="0063280F" w:rsidRDefault="00000000" w:rsidP="00503643">
      <w:pPr>
        <w:rPr>
          <w:color w:val="000000" w:themeColor="text1"/>
        </w:rPr>
      </w:pPr>
      <w:r w:rsidRPr="0063280F">
        <w:rPr>
          <w:color w:val="000000" w:themeColor="text1"/>
        </w:rPr>
        <w:t xml:space="preserve">We are building a smart network using data and analytics creating a future proof network. </w:t>
      </w:r>
      <w:proofErr w:type="spellStart"/>
      <w:r w:rsidRPr="0063280F">
        <w:rPr>
          <w:color w:val="000000" w:themeColor="text1"/>
        </w:rPr>
        <w:t>Be.EV</w:t>
      </w:r>
      <w:proofErr w:type="spellEnd"/>
      <w:r w:rsidRPr="0063280F">
        <w:rPr>
          <w:color w:val="000000" w:themeColor="text1"/>
        </w:rPr>
        <w:t xml:space="preserve"> puts the right chargers in the right places – one size does not fit all. Unlike most EV chargers in the ground, they ensure the chargers work, with the network boasting 99.6%</w:t>
      </w:r>
      <w:r w:rsidR="00D4122E" w:rsidRPr="0063280F">
        <w:rPr>
          <w:color w:val="000000" w:themeColor="text1"/>
        </w:rPr>
        <w:t xml:space="preserve"> </w:t>
      </w:r>
      <w:r w:rsidRPr="0063280F">
        <w:rPr>
          <w:color w:val="000000" w:themeColor="text1"/>
        </w:rPr>
        <w:t xml:space="preserve">operational availability in 2022. The company’s membership scheme has 20,000 members who are active participants in deciding how this network is built and making sure it’s right for the community. </w:t>
      </w:r>
      <w:proofErr w:type="spellStart"/>
      <w:r w:rsidRPr="0063280F">
        <w:rPr>
          <w:color w:val="000000" w:themeColor="text1"/>
        </w:rPr>
        <w:t>Be.EV</w:t>
      </w:r>
      <w:proofErr w:type="spellEnd"/>
      <w:r w:rsidRPr="0063280F">
        <w:rPr>
          <w:color w:val="000000" w:themeColor="text1"/>
        </w:rPr>
        <w:t xml:space="preserve"> is working to install 1,000 further charge points across the UK and beyond by 2024.</w:t>
      </w:r>
    </w:p>
    <w:p w14:paraId="76993B66" w14:textId="77777777" w:rsidR="00340299" w:rsidRPr="00503643" w:rsidRDefault="00340299" w:rsidP="00503643"/>
    <w:p w14:paraId="2265F642" w14:textId="77777777" w:rsidR="00336F40" w:rsidRDefault="00000000" w:rsidP="001B5762">
      <w:r w:rsidRPr="00503643">
        <w:t>Our vision is bold: we are committed to creating a fair, future-proof infrastructure legacy that connects, engages, and elevates communities. We want to power easy and reliable charging experiences for everyone, across every community. We are ambitious to make a genuine difference and to drive positive social value. We want to create local jobs, working with</w:t>
      </w:r>
      <w:r w:rsidR="00D4122E">
        <w:t xml:space="preserve"> </w:t>
      </w:r>
      <w:r w:rsidRPr="00503643">
        <w:t>academia in the UK to create mobility as a driver of economic growth. We want to play our part in responsibly transforming charging infrastructure across the UK – and in convincing more people to go electric.</w:t>
      </w:r>
    </w:p>
    <w:p w14:paraId="112C3EB8" w14:textId="77777777" w:rsidR="0052424E" w:rsidRDefault="0052424E" w:rsidP="001B5762">
      <w:pPr>
        <w:rPr>
          <w:rFonts w:ascii="Arial" w:hAnsi="Arial" w:cs="Arial"/>
          <w:b/>
          <w:color w:val="00AF50"/>
        </w:rPr>
      </w:pPr>
    </w:p>
    <w:p w14:paraId="11ED4D07" w14:textId="2E01ABE5" w:rsidR="00340299" w:rsidRPr="00574D64" w:rsidRDefault="00000000" w:rsidP="001B5762">
      <w:r w:rsidRPr="001B5762">
        <w:rPr>
          <w:rFonts w:ascii="Arial" w:hAnsi="Arial" w:cs="Arial"/>
          <w:b/>
          <w:color w:val="00AF50"/>
        </w:rPr>
        <w:lastRenderedPageBreak/>
        <w:t>Job</w:t>
      </w:r>
      <w:r w:rsidRPr="001B5762">
        <w:rPr>
          <w:rFonts w:ascii="Arial" w:hAnsi="Arial" w:cs="Arial"/>
          <w:b/>
          <w:color w:val="00AF50"/>
          <w:spacing w:val="-1"/>
        </w:rPr>
        <w:t xml:space="preserve"> </w:t>
      </w:r>
      <w:r w:rsidRPr="001B5762">
        <w:rPr>
          <w:rFonts w:ascii="Arial" w:hAnsi="Arial" w:cs="Arial"/>
          <w:b/>
          <w:color w:val="00AF50"/>
        </w:rPr>
        <w:t>Profile</w:t>
      </w:r>
    </w:p>
    <w:p w14:paraId="4F6F3337" w14:textId="77777777" w:rsidR="001B5762" w:rsidRPr="001B5762" w:rsidRDefault="001B5762" w:rsidP="001B5762">
      <w:pPr>
        <w:rPr>
          <w:rFonts w:ascii="Arial" w:hAnsi="Arial" w:cs="Arial"/>
        </w:rPr>
      </w:pPr>
    </w:p>
    <w:p w14:paraId="780CA93B" w14:textId="77777777" w:rsidR="001B5762" w:rsidRPr="001B5762" w:rsidRDefault="001B5762" w:rsidP="001B5762">
      <w:r w:rsidRPr="001B5762">
        <w:t xml:space="preserve">The Digital Project Manager will manage outsourced projects for the implementation of a new ERP solution and various systems aimed at improving operational efficiency within </w:t>
      </w:r>
      <w:proofErr w:type="spellStart"/>
      <w:r w:rsidRPr="001B5762">
        <w:t>Be.EV</w:t>
      </w:r>
      <w:proofErr w:type="spellEnd"/>
      <w:r w:rsidRPr="001B5762">
        <w:t xml:space="preserve">, and the migration of existing services to new </w:t>
      </w:r>
      <w:proofErr w:type="spellStart"/>
      <w:r w:rsidRPr="001B5762">
        <w:t>Chargepoint</w:t>
      </w:r>
      <w:proofErr w:type="spellEnd"/>
      <w:r w:rsidRPr="001B5762">
        <w:t xml:space="preserve"> Management System (CPMS), B2C mobile app, and contact </w:t>
      </w:r>
      <w:proofErr w:type="spellStart"/>
      <w:r w:rsidRPr="001B5762">
        <w:t>centre</w:t>
      </w:r>
      <w:proofErr w:type="spellEnd"/>
      <w:r w:rsidRPr="001B5762">
        <w:t xml:space="preserve"> (and the associated CRM and Customer Engagement Platform)</w:t>
      </w:r>
    </w:p>
    <w:p w14:paraId="18C53DFD" w14:textId="77777777" w:rsidR="001B5762" w:rsidRPr="001B5762" w:rsidRDefault="001B5762" w:rsidP="001B5762"/>
    <w:p w14:paraId="61E7C8A2" w14:textId="77777777" w:rsidR="001B5762" w:rsidRPr="001B5762" w:rsidRDefault="001B5762" w:rsidP="001B5762">
      <w:r w:rsidRPr="001B5762">
        <w:t>Alongside the CTPO, this individual will serve as a primary liaison between cross-functional teams and external vendors, ensuring that the projects are completed on time, within scope, and within budget.</w:t>
      </w:r>
    </w:p>
    <w:p w14:paraId="615EFAEB" w14:textId="77777777" w:rsidR="00D4122E" w:rsidRDefault="00D4122E" w:rsidP="001B5762">
      <w:pPr>
        <w:rPr>
          <w:rFonts w:ascii="Arial" w:hAnsi="Arial" w:cs="Arial"/>
          <w:b/>
          <w:color w:val="00AF50"/>
        </w:rPr>
      </w:pPr>
    </w:p>
    <w:p w14:paraId="796CDF86" w14:textId="23E69E98" w:rsidR="001B5762" w:rsidRPr="001B5762" w:rsidRDefault="001B5762" w:rsidP="001B5762">
      <w:pPr>
        <w:rPr>
          <w:rFonts w:ascii="Arial" w:hAnsi="Arial" w:cs="Arial"/>
          <w:b/>
        </w:rPr>
      </w:pPr>
      <w:r w:rsidRPr="001B5762">
        <w:rPr>
          <w:rFonts w:ascii="Arial" w:hAnsi="Arial" w:cs="Arial"/>
          <w:b/>
          <w:color w:val="00AF50"/>
        </w:rPr>
        <w:t>Responsibilities</w:t>
      </w:r>
    </w:p>
    <w:p w14:paraId="5D3BD99E" w14:textId="77777777" w:rsidR="001B5762" w:rsidRPr="001B5762" w:rsidRDefault="001B5762" w:rsidP="001B5762">
      <w:pPr>
        <w:rPr>
          <w:rFonts w:ascii="Arial" w:hAnsi="Arial" w:cs="Arial"/>
        </w:rPr>
      </w:pPr>
    </w:p>
    <w:p w14:paraId="5EE17911" w14:textId="77777777" w:rsidR="00336F40" w:rsidRDefault="001B5762" w:rsidP="00336F40">
      <w:r w:rsidRPr="00336F40">
        <w:rPr>
          <w:b/>
          <w:bCs/>
        </w:rPr>
        <w:t>Project Planning and Delivery:</w:t>
      </w:r>
      <w:r w:rsidRPr="001B5762">
        <w:t xml:space="preserve"> </w:t>
      </w:r>
    </w:p>
    <w:p w14:paraId="2957F148" w14:textId="5FB7E2BF" w:rsidR="001B5762" w:rsidRDefault="001B5762" w:rsidP="00336F40">
      <w:pPr>
        <w:pStyle w:val="ListParagraph"/>
        <w:numPr>
          <w:ilvl w:val="0"/>
          <w:numId w:val="17"/>
        </w:numPr>
      </w:pPr>
      <w:r w:rsidRPr="001B5762">
        <w:t>Oversight and preparation of detailed project documentation including functional specifications, plans and cost estimates, and assisting with requirements capture in the form of user stories, use cases and acceptance criteria.</w:t>
      </w:r>
      <w:r>
        <w:t xml:space="preserve"> </w:t>
      </w:r>
      <w:r w:rsidRPr="001B5762">
        <w:t>Develop comprehensive project plans, including milestones, timelines, and resource allocation.</w:t>
      </w:r>
      <w:r>
        <w:t xml:space="preserve"> </w:t>
      </w:r>
      <w:r w:rsidRPr="001B5762">
        <w:t>Leveraging your robust understanding of digital solutions and project management to own the solution and closely control its delivery.</w:t>
      </w:r>
    </w:p>
    <w:p w14:paraId="4AFDEC24" w14:textId="77777777" w:rsidR="00142D90" w:rsidRPr="001B5762" w:rsidRDefault="00142D90" w:rsidP="00142D90">
      <w:pPr>
        <w:pStyle w:val="ListParagraph"/>
        <w:ind w:left="720" w:firstLine="0"/>
      </w:pPr>
    </w:p>
    <w:p w14:paraId="5318F56A" w14:textId="77777777" w:rsidR="00336F40" w:rsidRDefault="001B5762" w:rsidP="00336F40">
      <w:r w:rsidRPr="00336F40">
        <w:rPr>
          <w:b/>
          <w:bCs/>
        </w:rPr>
        <w:t>Stakeholder Engagement:</w:t>
      </w:r>
      <w:r w:rsidRPr="001B5762">
        <w:t xml:space="preserve"> </w:t>
      </w:r>
    </w:p>
    <w:p w14:paraId="0AD5AD80" w14:textId="5C3AB404" w:rsidR="001B5762" w:rsidRDefault="001B5762" w:rsidP="00336F40">
      <w:pPr>
        <w:pStyle w:val="ListParagraph"/>
        <w:numPr>
          <w:ilvl w:val="0"/>
          <w:numId w:val="16"/>
        </w:numPr>
      </w:pPr>
      <w:r w:rsidRPr="001B5762">
        <w:t>Coordinate with internal departments and external vendors to gather requirements and ensure alignment with project objectives.</w:t>
      </w:r>
      <w:r>
        <w:t xml:space="preserve"> </w:t>
      </w:r>
      <w:r w:rsidRPr="001B5762">
        <w:t>Develop meaningful and lasting relationships with partners &amp; colleagues for early visibility to opportunities and issues and respond to questions and concerns from managers and executives.</w:t>
      </w:r>
      <w:r>
        <w:t xml:space="preserve"> </w:t>
      </w:r>
      <w:r w:rsidRPr="001B5762">
        <w:t xml:space="preserve">Partner with stakeholders across </w:t>
      </w:r>
      <w:proofErr w:type="spellStart"/>
      <w:r w:rsidRPr="001B5762">
        <w:t>Be.EV</w:t>
      </w:r>
      <w:proofErr w:type="spellEnd"/>
      <w:r w:rsidRPr="001B5762">
        <w:t xml:space="preserve"> to capture, track, and cross-check project dependencies a collaborative way, communicating effectively and efficiently.</w:t>
      </w:r>
    </w:p>
    <w:p w14:paraId="79A7000C" w14:textId="77777777" w:rsidR="00142D90" w:rsidRPr="001B5762" w:rsidRDefault="00142D90" w:rsidP="00142D90"/>
    <w:p w14:paraId="7D186F37" w14:textId="77777777" w:rsidR="00336F40" w:rsidRDefault="001B5762" w:rsidP="00336F40">
      <w:r w:rsidRPr="00336F40">
        <w:rPr>
          <w:b/>
          <w:bCs/>
        </w:rPr>
        <w:t>Budget Management:</w:t>
      </w:r>
      <w:r w:rsidRPr="001B5762">
        <w:t xml:space="preserve"> </w:t>
      </w:r>
    </w:p>
    <w:p w14:paraId="48299BCF" w14:textId="44EAC1C5" w:rsidR="001B5762" w:rsidRDefault="001B5762" w:rsidP="00336F40">
      <w:pPr>
        <w:pStyle w:val="ListParagraph"/>
        <w:numPr>
          <w:ilvl w:val="0"/>
          <w:numId w:val="16"/>
        </w:numPr>
      </w:pPr>
      <w:r w:rsidRPr="001B5762">
        <w:t xml:space="preserve">Track project costs to ensure it stays within budget, </w:t>
      </w:r>
      <w:proofErr w:type="gramStart"/>
      <w:r w:rsidRPr="001B5762">
        <w:t>making adjustments</w:t>
      </w:r>
      <w:proofErr w:type="gramEnd"/>
      <w:r w:rsidRPr="001B5762">
        <w:t xml:space="preserve"> as necessary.</w:t>
      </w:r>
    </w:p>
    <w:p w14:paraId="3C188737" w14:textId="77777777" w:rsidR="00142D90" w:rsidRPr="001B5762" w:rsidRDefault="00142D90" w:rsidP="00142D90"/>
    <w:p w14:paraId="3A5AF755" w14:textId="77777777" w:rsidR="00336F40" w:rsidRDefault="001B5762" w:rsidP="00336F40">
      <w:r w:rsidRPr="00336F40">
        <w:rPr>
          <w:b/>
          <w:bCs/>
        </w:rPr>
        <w:t>Risk Assessment:</w:t>
      </w:r>
      <w:r w:rsidRPr="001B5762">
        <w:t xml:space="preserve"> </w:t>
      </w:r>
    </w:p>
    <w:p w14:paraId="2D74BC61" w14:textId="3BC61D33" w:rsidR="001B5762" w:rsidRDefault="001B5762" w:rsidP="00336F40">
      <w:pPr>
        <w:pStyle w:val="ListParagraph"/>
        <w:numPr>
          <w:ilvl w:val="0"/>
          <w:numId w:val="16"/>
        </w:numPr>
      </w:pPr>
      <w:r w:rsidRPr="001B5762">
        <w:t>Proactively identify and mitigate project risks.</w:t>
      </w:r>
    </w:p>
    <w:p w14:paraId="0CC88E94" w14:textId="77777777" w:rsidR="00142D90" w:rsidRPr="001B5762" w:rsidRDefault="00142D90" w:rsidP="00142D90"/>
    <w:p w14:paraId="3DDFA67C" w14:textId="77777777" w:rsidR="00336F40" w:rsidRDefault="001B5762" w:rsidP="00336F40">
      <w:r w:rsidRPr="00336F40">
        <w:rPr>
          <w:b/>
          <w:bCs/>
        </w:rPr>
        <w:t>Quality Assurance:</w:t>
      </w:r>
      <w:r w:rsidRPr="001B5762">
        <w:t xml:space="preserve"> </w:t>
      </w:r>
    </w:p>
    <w:p w14:paraId="1ED9AA42" w14:textId="13BC679D" w:rsidR="001B5762" w:rsidRDefault="001B5762" w:rsidP="00336F40">
      <w:pPr>
        <w:pStyle w:val="ListParagraph"/>
        <w:numPr>
          <w:ilvl w:val="0"/>
          <w:numId w:val="16"/>
        </w:numPr>
      </w:pPr>
      <w:r w:rsidRPr="001B5762">
        <w:t>Monitor project performance and outcomes, ensuring that the implemented systems meet quality standards.</w:t>
      </w:r>
      <w:r>
        <w:t xml:space="preserve"> </w:t>
      </w:r>
      <w:r w:rsidRPr="001B5762">
        <w:t>Ensure that projects deliver the agreed requirements.</w:t>
      </w:r>
    </w:p>
    <w:p w14:paraId="335C65C4" w14:textId="77777777" w:rsidR="00142D90" w:rsidRPr="001B5762" w:rsidRDefault="00142D90" w:rsidP="00142D90"/>
    <w:p w14:paraId="6A9DE465" w14:textId="77777777" w:rsidR="00336F40" w:rsidRDefault="001B5762" w:rsidP="00336F40">
      <w:r w:rsidRPr="00336F40">
        <w:rPr>
          <w:b/>
          <w:bCs/>
        </w:rPr>
        <w:t>Communication:</w:t>
      </w:r>
      <w:r w:rsidRPr="001B5762">
        <w:t xml:space="preserve"> </w:t>
      </w:r>
    </w:p>
    <w:p w14:paraId="7397CD6B" w14:textId="35F09C03" w:rsidR="001B5762" w:rsidRPr="001B5762" w:rsidRDefault="001B5762" w:rsidP="00336F40">
      <w:pPr>
        <w:pStyle w:val="ListParagraph"/>
        <w:numPr>
          <w:ilvl w:val="0"/>
          <w:numId w:val="16"/>
        </w:numPr>
      </w:pPr>
      <w:r w:rsidRPr="001B5762">
        <w:t>Demonstrating strong, clear, and proactive expectation management</w:t>
      </w:r>
    </w:p>
    <w:p w14:paraId="38A9746F" w14:textId="70000B6D" w:rsidR="001B5762" w:rsidRDefault="001B5762" w:rsidP="001B5762">
      <w:pPr>
        <w:pStyle w:val="ListParagraph"/>
        <w:numPr>
          <w:ilvl w:val="0"/>
          <w:numId w:val="12"/>
        </w:numPr>
      </w:pPr>
      <w:r w:rsidRPr="001B5762">
        <w:t>Keep all stakeholders updated on project status, risks, and changes.</w:t>
      </w:r>
      <w:r>
        <w:t xml:space="preserve"> </w:t>
      </w:r>
      <w:r w:rsidRPr="001B5762">
        <w:t>Provide regular project reports to the project sponsor and steering committees.</w:t>
      </w:r>
    </w:p>
    <w:p w14:paraId="67BF7918" w14:textId="77777777" w:rsidR="00142D90" w:rsidRPr="001B5762" w:rsidRDefault="00142D90" w:rsidP="00142D90">
      <w:pPr>
        <w:pStyle w:val="ListParagraph"/>
        <w:ind w:left="720" w:firstLine="0"/>
      </w:pPr>
    </w:p>
    <w:p w14:paraId="2DD680F7" w14:textId="77777777" w:rsidR="00336F40" w:rsidRDefault="001B5762" w:rsidP="00336F40">
      <w:r w:rsidRPr="00336F40">
        <w:rPr>
          <w:b/>
          <w:bCs/>
        </w:rPr>
        <w:t>Change Management:</w:t>
      </w:r>
      <w:r>
        <w:t xml:space="preserve"> </w:t>
      </w:r>
    </w:p>
    <w:p w14:paraId="52EF575A" w14:textId="414FCF75" w:rsidR="001B5762" w:rsidRDefault="001B5762" w:rsidP="00336F40">
      <w:pPr>
        <w:pStyle w:val="ListParagraph"/>
        <w:numPr>
          <w:ilvl w:val="0"/>
          <w:numId w:val="12"/>
        </w:numPr>
      </w:pPr>
      <w:r w:rsidRPr="001B5762">
        <w:t>Manage changes to the project scope, project schedule, and project costs using appropriate verification techniques.</w:t>
      </w:r>
    </w:p>
    <w:p w14:paraId="7CC9270E" w14:textId="77777777" w:rsidR="00142D90" w:rsidRPr="001B5762" w:rsidRDefault="00142D90" w:rsidP="00142D90"/>
    <w:p w14:paraId="13B572C0" w14:textId="77777777" w:rsidR="00336F40" w:rsidRDefault="001B5762" w:rsidP="00336F40">
      <w:r w:rsidRPr="00336F40">
        <w:rPr>
          <w:b/>
          <w:bCs/>
        </w:rPr>
        <w:t>Training &amp; Support:</w:t>
      </w:r>
      <w:r w:rsidRPr="001B5762">
        <w:t xml:space="preserve"> </w:t>
      </w:r>
    </w:p>
    <w:p w14:paraId="179663C7" w14:textId="102C6F45" w:rsidR="001B5762" w:rsidRDefault="001B5762" w:rsidP="00336F40">
      <w:pPr>
        <w:pStyle w:val="ListParagraph"/>
        <w:numPr>
          <w:ilvl w:val="0"/>
          <w:numId w:val="12"/>
        </w:numPr>
      </w:pPr>
      <w:r w:rsidRPr="001B5762">
        <w:t>Oversee the training of staff on the new systems, particularly the ERP and CPMS and offer post-implementation support.</w:t>
      </w:r>
    </w:p>
    <w:p w14:paraId="74C0782A" w14:textId="77777777" w:rsidR="00142D90" w:rsidRPr="001B5762" w:rsidRDefault="00142D90" w:rsidP="00142D90"/>
    <w:p w14:paraId="024D2B53" w14:textId="77777777" w:rsidR="00336F40" w:rsidRDefault="001B5762" w:rsidP="00336F40">
      <w:r w:rsidRPr="00336F40">
        <w:rPr>
          <w:b/>
          <w:bCs/>
        </w:rPr>
        <w:t>Documentation:</w:t>
      </w:r>
      <w:r w:rsidRPr="001B5762">
        <w:t xml:space="preserve"> </w:t>
      </w:r>
    </w:p>
    <w:p w14:paraId="5F9E76F4" w14:textId="3474DCF3" w:rsidR="001B5762" w:rsidRDefault="001B5762" w:rsidP="00336F40">
      <w:pPr>
        <w:pStyle w:val="ListParagraph"/>
        <w:numPr>
          <w:ilvl w:val="0"/>
          <w:numId w:val="12"/>
        </w:numPr>
      </w:pPr>
      <w:r w:rsidRPr="001B5762">
        <w:t xml:space="preserve">Author and update internal and external documentation, and maintain all the project management artifacts (ticketing systems such as Jira, </w:t>
      </w:r>
      <w:proofErr w:type="gramStart"/>
      <w:r w:rsidRPr="001B5762">
        <w:t>wikis</w:t>
      </w:r>
      <w:proofErr w:type="gramEnd"/>
      <w:r w:rsidRPr="001B5762">
        <w:t xml:space="preserve"> and collaborative documents such as Confluence, Roadmaps </w:t>
      </w:r>
      <w:proofErr w:type="spellStart"/>
      <w:r w:rsidRPr="001B5762">
        <w:t>etc</w:t>
      </w:r>
      <w:proofErr w:type="spellEnd"/>
      <w:r w:rsidRPr="001B5762">
        <w:t>), user guides, contracts etc</w:t>
      </w:r>
      <w:r w:rsidR="00142D90">
        <w:t>.</w:t>
      </w:r>
    </w:p>
    <w:p w14:paraId="4A240377" w14:textId="77777777" w:rsidR="00142D90" w:rsidRPr="001B5762" w:rsidRDefault="00142D90" w:rsidP="00142D90"/>
    <w:p w14:paraId="3D53EAAB" w14:textId="77777777" w:rsidR="00336F40" w:rsidRDefault="001B5762" w:rsidP="00336F40">
      <w:r w:rsidRPr="00336F40">
        <w:rPr>
          <w:b/>
          <w:bCs/>
        </w:rPr>
        <w:t>Post-Implementation Review:</w:t>
      </w:r>
      <w:r w:rsidR="00336F40">
        <w:t xml:space="preserve"> </w:t>
      </w:r>
    </w:p>
    <w:p w14:paraId="44B06922" w14:textId="77777777" w:rsidR="00336F40" w:rsidRDefault="001B5762" w:rsidP="00336F40">
      <w:pPr>
        <w:pStyle w:val="ListParagraph"/>
        <w:numPr>
          <w:ilvl w:val="0"/>
          <w:numId w:val="12"/>
        </w:numPr>
      </w:pPr>
      <w:r w:rsidRPr="001B5762">
        <w:t>Conduct a comprehensive review of the project upon completion</w:t>
      </w:r>
      <w:r w:rsidR="00336F40">
        <w:t>.</w:t>
      </w:r>
    </w:p>
    <w:p w14:paraId="1B1DEE06" w14:textId="415067F1" w:rsidR="001B5762" w:rsidRPr="00336F40" w:rsidRDefault="001B5762" w:rsidP="00336F40">
      <w:r w:rsidRPr="00336F40">
        <w:rPr>
          <w:rFonts w:ascii="Arial" w:hAnsi="Arial" w:cs="Arial"/>
          <w:b/>
          <w:color w:val="00AF50"/>
        </w:rPr>
        <w:lastRenderedPageBreak/>
        <w:t>Experience</w:t>
      </w:r>
    </w:p>
    <w:p w14:paraId="2A53C4D2" w14:textId="77777777" w:rsidR="001B5762" w:rsidRPr="001B5762" w:rsidRDefault="001B5762" w:rsidP="001B5762">
      <w:pPr>
        <w:rPr>
          <w:rFonts w:ascii="Arial" w:hAnsi="Arial" w:cs="Arial"/>
        </w:rPr>
      </w:pPr>
    </w:p>
    <w:p w14:paraId="6AB27A4A" w14:textId="352FF9BE" w:rsidR="001B5762" w:rsidRPr="001B5762" w:rsidRDefault="001B5762" w:rsidP="001B5762">
      <w:pPr>
        <w:pStyle w:val="ListParagraph"/>
        <w:numPr>
          <w:ilvl w:val="0"/>
          <w:numId w:val="8"/>
        </w:numPr>
      </w:pPr>
      <w:r w:rsidRPr="001B5762">
        <w:t xml:space="preserve">Process-driven, and highly </w:t>
      </w:r>
      <w:proofErr w:type="spellStart"/>
      <w:r w:rsidRPr="001B5762">
        <w:t>organised</w:t>
      </w:r>
      <w:proofErr w:type="spellEnd"/>
      <w:r w:rsidRPr="001B5762">
        <w:t xml:space="preserve"> professional</w:t>
      </w:r>
    </w:p>
    <w:p w14:paraId="5C0A4618" w14:textId="77777777" w:rsidR="001B5762" w:rsidRPr="001B5762" w:rsidRDefault="001B5762" w:rsidP="001B5762">
      <w:pPr>
        <w:pStyle w:val="ListParagraph"/>
        <w:numPr>
          <w:ilvl w:val="0"/>
          <w:numId w:val="8"/>
        </w:numPr>
      </w:pPr>
      <w:r w:rsidRPr="001B5762">
        <w:t>3-5 years relevant work experience in the Digital field</w:t>
      </w:r>
    </w:p>
    <w:p w14:paraId="112FDF10" w14:textId="77777777" w:rsidR="001B5762" w:rsidRPr="001B5762" w:rsidRDefault="001B5762" w:rsidP="001B5762">
      <w:pPr>
        <w:pStyle w:val="ListParagraph"/>
        <w:numPr>
          <w:ilvl w:val="0"/>
          <w:numId w:val="8"/>
        </w:numPr>
      </w:pPr>
      <w:r w:rsidRPr="001B5762">
        <w:t>Three or more years of experience in digital project or delivery management</w:t>
      </w:r>
    </w:p>
    <w:p w14:paraId="748D2234" w14:textId="0E440D53" w:rsidR="001B5762" w:rsidRPr="001B5762" w:rsidRDefault="001B5762" w:rsidP="001B5762">
      <w:pPr>
        <w:pStyle w:val="ListParagraph"/>
        <w:numPr>
          <w:ilvl w:val="0"/>
          <w:numId w:val="8"/>
        </w:numPr>
      </w:pPr>
      <w:r w:rsidRPr="001B5762">
        <w:t>Very good knowledge of ticketing systems such as Jira and collaboration tools such as Confluence and SharePoint.</w:t>
      </w:r>
    </w:p>
    <w:p w14:paraId="65662A56" w14:textId="77777777" w:rsidR="001B5762" w:rsidRPr="001B5762" w:rsidRDefault="001B5762" w:rsidP="001B5762">
      <w:pPr>
        <w:pStyle w:val="ListParagraph"/>
        <w:numPr>
          <w:ilvl w:val="0"/>
          <w:numId w:val="8"/>
        </w:numPr>
      </w:pPr>
      <w:r w:rsidRPr="001B5762">
        <w:t>Sound knowledge of enterprise digital solutions and key technologies, particularly ERP and CRM systems</w:t>
      </w:r>
    </w:p>
    <w:p w14:paraId="1B73126A" w14:textId="77777777" w:rsidR="001B5762" w:rsidRPr="001B5762" w:rsidRDefault="001B5762" w:rsidP="001B5762">
      <w:pPr>
        <w:pStyle w:val="ListParagraph"/>
        <w:numPr>
          <w:ilvl w:val="0"/>
          <w:numId w:val="8"/>
        </w:numPr>
      </w:pPr>
      <w:r w:rsidRPr="001B5762">
        <w:t>Strong ability to understand business requirements, expectations and impacts of any change, and to identify alternatives to deliver on those requirements.</w:t>
      </w:r>
    </w:p>
    <w:p w14:paraId="289638F0" w14:textId="77777777" w:rsidR="001B5762" w:rsidRPr="001B5762" w:rsidRDefault="001B5762" w:rsidP="001B5762">
      <w:pPr>
        <w:pStyle w:val="ListParagraph"/>
        <w:numPr>
          <w:ilvl w:val="0"/>
          <w:numId w:val="8"/>
        </w:numPr>
      </w:pPr>
      <w:r w:rsidRPr="001B5762">
        <w:t>Experience with delivery roadmap planning and communicating it to the business counterparts, including management of the expected challenges raised by the stakeholders.</w:t>
      </w:r>
    </w:p>
    <w:p w14:paraId="26130D28" w14:textId="77777777" w:rsidR="001B5762" w:rsidRPr="001B5762" w:rsidRDefault="001B5762" w:rsidP="001B5762">
      <w:pPr>
        <w:pStyle w:val="ListParagraph"/>
        <w:numPr>
          <w:ilvl w:val="0"/>
          <w:numId w:val="8"/>
        </w:numPr>
      </w:pPr>
      <w:r w:rsidRPr="001B5762">
        <w:t>Experience in senior stakeholders’ management and communication / interpersonal skills and negotiating ability.</w:t>
      </w:r>
    </w:p>
    <w:p w14:paraId="43EC7353" w14:textId="77777777" w:rsidR="001B5762" w:rsidRPr="001B5762" w:rsidRDefault="001B5762" w:rsidP="001B5762">
      <w:pPr>
        <w:pStyle w:val="ListParagraph"/>
        <w:numPr>
          <w:ilvl w:val="0"/>
          <w:numId w:val="8"/>
        </w:numPr>
      </w:pPr>
      <w:r w:rsidRPr="001B5762">
        <w:t>Commercial acumen in relation to vendor management and service contracts in the Digital space. Experience with RFQ/RFPs and working with legal / purchasing depts.</w:t>
      </w:r>
    </w:p>
    <w:p w14:paraId="7A57D12A" w14:textId="280B95AC" w:rsidR="00D4122E" w:rsidRPr="001B5762" w:rsidRDefault="001B5762" w:rsidP="0063280F">
      <w:pPr>
        <w:pStyle w:val="ListParagraph"/>
        <w:numPr>
          <w:ilvl w:val="0"/>
          <w:numId w:val="8"/>
        </w:numPr>
      </w:pPr>
      <w:r w:rsidRPr="001B5762">
        <w:t>Experience in the EV sector is not essential but would be welcome.</w:t>
      </w:r>
    </w:p>
    <w:p w14:paraId="28DDAD36" w14:textId="77777777" w:rsidR="00340299" w:rsidRPr="001B5762" w:rsidRDefault="00340299">
      <w:pPr>
        <w:pStyle w:val="BodyText"/>
        <w:spacing w:before="1"/>
        <w:rPr>
          <w:rFonts w:ascii="Arial" w:hAnsi="Arial" w:cs="Arial"/>
        </w:rPr>
      </w:pPr>
    </w:p>
    <w:p w14:paraId="5B4AAD02" w14:textId="030E9E27" w:rsidR="00340299" w:rsidRPr="001B5762" w:rsidRDefault="00000000" w:rsidP="001B5762">
      <w:pPr>
        <w:pStyle w:val="Heading1"/>
        <w:spacing w:before="1"/>
        <w:ind w:left="0"/>
        <w:rPr>
          <w:color w:val="00AF50"/>
        </w:rPr>
      </w:pPr>
      <w:r w:rsidRPr="001B5762">
        <w:rPr>
          <w:color w:val="00AF50"/>
        </w:rPr>
        <w:t>Benefits</w:t>
      </w:r>
      <w:r w:rsidRPr="001B5762">
        <w:rPr>
          <w:color w:val="00AF50"/>
          <w:spacing w:val="-3"/>
        </w:rPr>
        <w:t xml:space="preserve"> </w:t>
      </w:r>
      <w:r w:rsidR="0063280F">
        <w:rPr>
          <w:color w:val="00AF50"/>
        </w:rPr>
        <w:t xml:space="preserve">&amp; </w:t>
      </w:r>
      <w:r w:rsidRPr="001B5762">
        <w:rPr>
          <w:color w:val="00AF50"/>
        </w:rPr>
        <w:t>Extras</w:t>
      </w:r>
    </w:p>
    <w:p w14:paraId="2B65EA86" w14:textId="77777777" w:rsidR="001B5762" w:rsidRPr="001B5762" w:rsidRDefault="001B5762">
      <w:pPr>
        <w:pStyle w:val="Heading1"/>
        <w:spacing w:before="1"/>
        <w:rPr>
          <w:color w:val="00AF50"/>
        </w:rPr>
      </w:pPr>
    </w:p>
    <w:p w14:paraId="341818B9" w14:textId="2FB9FF0C" w:rsidR="001B5762" w:rsidRPr="001B5762" w:rsidRDefault="001B5762" w:rsidP="001B5762">
      <w:r w:rsidRPr="001B5762">
        <w:t xml:space="preserve">Following the successful completion of a probation period, employees will join our </w:t>
      </w:r>
      <w:r>
        <w:t>long-term</w:t>
      </w:r>
      <w:r w:rsidRPr="001B5762">
        <w:t xml:space="preserve"> Incentive </w:t>
      </w:r>
      <w:r>
        <w:t>p</w:t>
      </w:r>
      <w:r w:rsidRPr="001B5762">
        <w:t>lan.</w:t>
      </w:r>
    </w:p>
    <w:p w14:paraId="5ADC0F00" w14:textId="77777777" w:rsidR="00340299" w:rsidRPr="001B5762" w:rsidRDefault="00340299">
      <w:pPr>
        <w:pStyle w:val="BodyText"/>
        <w:rPr>
          <w:rFonts w:ascii="Arial" w:hAnsi="Arial" w:cs="Arial"/>
          <w:b/>
        </w:rPr>
      </w:pPr>
    </w:p>
    <w:p w14:paraId="473854B5" w14:textId="77777777" w:rsidR="00340299" w:rsidRPr="001B5762" w:rsidRDefault="00000000" w:rsidP="001B5762">
      <w:pPr>
        <w:pStyle w:val="ListParagraph"/>
        <w:numPr>
          <w:ilvl w:val="0"/>
          <w:numId w:val="11"/>
        </w:numPr>
      </w:pPr>
      <w:r w:rsidRPr="001B5762">
        <w:t>27 holidays + 5 holidays for Christmas Closure + 8 bank holidays.</w:t>
      </w:r>
    </w:p>
    <w:p w14:paraId="1BE7C8B9" w14:textId="2838C834" w:rsidR="001B5762" w:rsidRPr="001B5762" w:rsidRDefault="00FB2B2E" w:rsidP="00BF1684">
      <w:pPr>
        <w:pStyle w:val="ListParagraph"/>
        <w:numPr>
          <w:ilvl w:val="0"/>
          <w:numId w:val="11"/>
        </w:numPr>
      </w:pPr>
      <w:r>
        <w:t>Hybrid working</w:t>
      </w:r>
    </w:p>
    <w:p w14:paraId="28EE52A0" w14:textId="77777777" w:rsidR="001B5762" w:rsidRPr="001B5762" w:rsidRDefault="001B5762" w:rsidP="001B5762">
      <w:pPr>
        <w:pStyle w:val="ListParagraph"/>
        <w:numPr>
          <w:ilvl w:val="0"/>
          <w:numId w:val="11"/>
        </w:numPr>
      </w:pPr>
      <w:r w:rsidRPr="001B5762">
        <w:t>Company Sick Pay Scheme (following successful completion of probationary period (usually 6 months) up to 10 days full pay, in a rolling 12-month period).</w:t>
      </w:r>
    </w:p>
    <w:p w14:paraId="59E49BF1" w14:textId="77777777" w:rsidR="001B5762" w:rsidRPr="001B5762" w:rsidRDefault="001B5762" w:rsidP="001B5762">
      <w:pPr>
        <w:pStyle w:val="ListParagraph"/>
        <w:numPr>
          <w:ilvl w:val="0"/>
          <w:numId w:val="11"/>
        </w:numPr>
      </w:pPr>
      <w:r w:rsidRPr="001B5762">
        <w:t>Statutory Pension Scheme (3% Employer Contributions and 5% Employee Contributions).</w:t>
      </w:r>
    </w:p>
    <w:p w14:paraId="323F41E5" w14:textId="77777777" w:rsidR="001B5762" w:rsidRPr="001B5762" w:rsidRDefault="001B5762" w:rsidP="001B5762">
      <w:pPr>
        <w:pStyle w:val="ListParagraph"/>
        <w:numPr>
          <w:ilvl w:val="0"/>
          <w:numId w:val="11"/>
        </w:numPr>
      </w:pPr>
      <w:r w:rsidRPr="001B5762">
        <w:t>State of the art offices in Manchester.</w:t>
      </w:r>
    </w:p>
    <w:p w14:paraId="3FCFC3C3" w14:textId="7BE6D370" w:rsidR="001B5762" w:rsidRPr="001B5762" w:rsidRDefault="001B5762" w:rsidP="001B5762">
      <w:pPr>
        <w:pStyle w:val="ListParagraph"/>
        <w:numPr>
          <w:ilvl w:val="0"/>
          <w:numId w:val="11"/>
        </w:numPr>
      </w:pPr>
      <w:r w:rsidRPr="001B5762">
        <w:t>Company Mobile Phone/Laptop and the latest IT equipment</w:t>
      </w:r>
      <w:r w:rsidR="00BF1684">
        <w:t xml:space="preserve"> required to be successful.</w:t>
      </w:r>
    </w:p>
    <w:p w14:paraId="5B8C864C" w14:textId="77777777" w:rsidR="00FB2B2E" w:rsidRDefault="001B5762" w:rsidP="00FB2B2E">
      <w:pPr>
        <w:pStyle w:val="ListParagraph"/>
        <w:numPr>
          <w:ilvl w:val="0"/>
          <w:numId w:val="11"/>
        </w:numPr>
      </w:pPr>
      <w:r w:rsidRPr="001B5762">
        <w:t>Social events.</w:t>
      </w:r>
    </w:p>
    <w:p w14:paraId="29214275" w14:textId="0E793901" w:rsidR="00FB2B2E" w:rsidRDefault="001B5762" w:rsidP="00FB2B2E">
      <w:pPr>
        <w:pStyle w:val="ListParagraph"/>
        <w:numPr>
          <w:ilvl w:val="0"/>
          <w:numId w:val="11"/>
        </w:numPr>
      </w:pPr>
      <w:r w:rsidRPr="001B5762">
        <w:t xml:space="preserve">Competitive salary </w:t>
      </w:r>
    </w:p>
    <w:p w14:paraId="26B34726" w14:textId="77777777" w:rsidR="00FB2B2E" w:rsidRPr="00FB2B2E" w:rsidRDefault="00FB2B2E" w:rsidP="00FB2B2E">
      <w:pPr>
        <w:pStyle w:val="ListParagraph"/>
        <w:ind w:left="720" w:firstLine="0"/>
      </w:pPr>
    </w:p>
    <w:p w14:paraId="58E0013E" w14:textId="0923DE6B" w:rsidR="001B5762" w:rsidRPr="00F8619A" w:rsidRDefault="001B5762" w:rsidP="001B5762">
      <w:pPr>
        <w:spacing w:after="100" w:afterAutospacing="1"/>
        <w:rPr>
          <w:rFonts w:ascii="Arial" w:hAnsi="Arial" w:cs="Arial"/>
          <w:color w:val="00B050"/>
        </w:rPr>
      </w:pPr>
      <w:r w:rsidRPr="00F8619A">
        <w:rPr>
          <w:rFonts w:ascii="Arial" w:hAnsi="Arial" w:cs="Arial"/>
          <w:b/>
          <w:bCs/>
          <w:color w:val="00B050"/>
          <w:bdr w:val="none" w:sz="0" w:space="0" w:color="auto" w:frame="1"/>
        </w:rPr>
        <w:t>About this sector</w:t>
      </w:r>
    </w:p>
    <w:p w14:paraId="249C89E8" w14:textId="317282E6" w:rsidR="001B5762" w:rsidRPr="001B5762" w:rsidRDefault="001B5762" w:rsidP="001B5762">
      <w:r w:rsidRPr="001B5762">
        <w:t xml:space="preserve">There an increasingly urgent global and UK focus on the climate emergency, </w:t>
      </w:r>
      <w:proofErr w:type="gramStart"/>
      <w:r w:rsidRPr="001B5762">
        <w:t>electrification</w:t>
      </w:r>
      <w:proofErr w:type="gramEnd"/>
      <w:r w:rsidRPr="001B5762">
        <w:t xml:space="preserve"> and green energy solutions, with interrelated issues coming to the fore such as </w:t>
      </w:r>
      <w:proofErr w:type="spellStart"/>
      <w:r w:rsidRPr="001B5762">
        <w:t>decarbonisation</w:t>
      </w:r>
      <w:proofErr w:type="spellEnd"/>
      <w:r w:rsidRPr="001B5762">
        <w:t xml:space="preserve">, green infrastructure provision and clean air. The ban on new petrol/diesel car sales comes in from 2030 and despite growing consumer interest levels (over 900,000 electric / hybrid vehicles are already on the road) the public charging infrastructure remains inadequate. </w:t>
      </w:r>
    </w:p>
    <w:p w14:paraId="24634FB7" w14:textId="77777777" w:rsidR="001B5762" w:rsidRPr="001B5762" w:rsidRDefault="001B5762" w:rsidP="001B5762"/>
    <w:p w14:paraId="10F5EF6F" w14:textId="77777777" w:rsidR="001B5762" w:rsidRPr="001B5762" w:rsidRDefault="001B5762" w:rsidP="001B5762">
      <w:r w:rsidRPr="001B5762">
        <w:t>Approximately 300,000 chargers will be needed by 2030; today there are just 37,000. The good news is that this represents a 30% year on year increase, though this lags somewhat behind the 38% annual growth in sales of battery electric cars during the year to November (Source: Zap Map).</w:t>
      </w:r>
    </w:p>
    <w:p w14:paraId="45EF2188" w14:textId="77777777" w:rsidR="001B5762" w:rsidRPr="001B5762" w:rsidRDefault="001B5762" w:rsidP="001B5762"/>
    <w:p w14:paraId="01E63EB1" w14:textId="77777777" w:rsidR="001B5762" w:rsidRPr="001B5762" w:rsidRDefault="001B5762" w:rsidP="001B5762">
      <w:proofErr w:type="spellStart"/>
      <w:r w:rsidRPr="001B5762">
        <w:t>Be.EV</w:t>
      </w:r>
      <w:proofErr w:type="spellEnd"/>
      <w:r w:rsidRPr="001B5762">
        <w:t xml:space="preserve"> is passionate about </w:t>
      </w:r>
      <w:proofErr w:type="gramStart"/>
      <w:r w:rsidRPr="001B5762">
        <w:t>rising up</w:t>
      </w:r>
      <w:proofErr w:type="gramEnd"/>
      <w:r w:rsidRPr="001B5762">
        <w:t xml:space="preserve"> to this challenge, and to </w:t>
      </w:r>
      <w:proofErr w:type="spellStart"/>
      <w:r w:rsidRPr="001B5762">
        <w:t>democratising</w:t>
      </w:r>
      <w:proofErr w:type="spellEnd"/>
      <w:r w:rsidRPr="001B5762">
        <w:t xml:space="preserve"> access across every region and community. Currently the Midlands, the North and </w:t>
      </w:r>
      <w:proofErr w:type="gramStart"/>
      <w:r w:rsidRPr="001B5762">
        <w:t>North East</w:t>
      </w:r>
      <w:proofErr w:type="gramEnd"/>
      <w:r w:rsidRPr="001B5762">
        <w:t xml:space="preserve"> lag some way behind the South East.</w:t>
      </w:r>
    </w:p>
    <w:p w14:paraId="78FFCF6F" w14:textId="77777777" w:rsidR="001B5762" w:rsidRPr="001B5762" w:rsidRDefault="001B5762" w:rsidP="001B5762"/>
    <w:p w14:paraId="34917E9D" w14:textId="77777777" w:rsidR="00BF1684" w:rsidRDefault="00BF1684" w:rsidP="00BF1684">
      <w:pPr>
        <w:rPr>
          <w:b/>
          <w:bCs/>
        </w:rPr>
      </w:pPr>
    </w:p>
    <w:p w14:paraId="08C5CBF1" w14:textId="5E6A7182" w:rsidR="001B5762" w:rsidRPr="001B5762" w:rsidRDefault="001B5762" w:rsidP="00BF1684">
      <w:pPr>
        <w:rPr>
          <w:b/>
          <w:bCs/>
        </w:rPr>
      </w:pPr>
      <w:r w:rsidRPr="001B5762">
        <w:rPr>
          <w:b/>
          <w:bCs/>
        </w:rPr>
        <w:t>The next 5 to 10 years will be game-changing, and now is the perfect time to join the EV revolution.</w:t>
      </w:r>
    </w:p>
    <w:p w14:paraId="1C2880C0" w14:textId="77777777" w:rsidR="001B5762" w:rsidRPr="001B5762" w:rsidRDefault="001B5762" w:rsidP="001B5762">
      <w:pPr>
        <w:pStyle w:val="BodyText"/>
        <w:spacing w:before="82"/>
        <w:ind w:right="116"/>
        <w:jc w:val="both"/>
        <w:rPr>
          <w:rFonts w:ascii="Arial" w:hAnsi="Arial" w:cs="Arial"/>
          <w:color w:val="000000" w:themeColor="text1"/>
        </w:rPr>
      </w:pPr>
    </w:p>
    <w:p w14:paraId="6A4DEAB1" w14:textId="77777777" w:rsidR="00340299" w:rsidRDefault="00340299">
      <w:pPr>
        <w:pStyle w:val="BodyText"/>
        <w:rPr>
          <w:sz w:val="20"/>
        </w:rPr>
      </w:pPr>
    </w:p>
    <w:p w14:paraId="1D24EB08" w14:textId="4486AED7" w:rsidR="00340299" w:rsidRDefault="00340299" w:rsidP="00FF69C1">
      <w:pPr>
        <w:spacing w:before="94"/>
        <w:ind w:right="125"/>
        <w:rPr>
          <w:rFonts w:ascii="Arial"/>
          <w:i/>
          <w:sz w:val="18"/>
        </w:rPr>
      </w:pPr>
    </w:p>
    <w:sectPr w:rsidR="00340299">
      <w:pgSz w:w="11910" w:h="16840"/>
      <w:pgMar w:top="134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B6A68" w14:textId="77777777" w:rsidR="0054704E" w:rsidRDefault="0054704E" w:rsidP="008B060E">
      <w:r>
        <w:separator/>
      </w:r>
    </w:p>
  </w:endnote>
  <w:endnote w:type="continuationSeparator" w:id="0">
    <w:p w14:paraId="01558A80" w14:textId="77777777" w:rsidR="0054704E" w:rsidRDefault="0054704E" w:rsidP="008B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16F9B" w14:textId="77777777" w:rsidR="0054704E" w:rsidRDefault="0054704E" w:rsidP="008B060E">
      <w:r>
        <w:separator/>
      </w:r>
    </w:p>
  </w:footnote>
  <w:footnote w:type="continuationSeparator" w:id="0">
    <w:p w14:paraId="03D79A74" w14:textId="77777777" w:rsidR="0054704E" w:rsidRDefault="0054704E" w:rsidP="008B0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3B7"/>
    <w:multiLevelType w:val="hybridMultilevel"/>
    <w:tmpl w:val="47D07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D53D1"/>
    <w:multiLevelType w:val="hybridMultilevel"/>
    <w:tmpl w:val="62386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B3E18"/>
    <w:multiLevelType w:val="multilevel"/>
    <w:tmpl w:val="C9460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271E4C"/>
    <w:multiLevelType w:val="hybridMultilevel"/>
    <w:tmpl w:val="7696D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11DDE"/>
    <w:multiLevelType w:val="hybridMultilevel"/>
    <w:tmpl w:val="00507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C1EB2"/>
    <w:multiLevelType w:val="hybridMultilevel"/>
    <w:tmpl w:val="AB985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216B0"/>
    <w:multiLevelType w:val="hybridMultilevel"/>
    <w:tmpl w:val="447E0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D013E"/>
    <w:multiLevelType w:val="hybridMultilevel"/>
    <w:tmpl w:val="2E004066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w w:val="100"/>
        <w:lang w:val="en-US" w:eastAsia="en-US" w:bidi="ar-SA"/>
      </w:rPr>
    </w:lvl>
    <w:lvl w:ilvl="1" w:tplc="556EAFAE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4C7EEED2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8B920216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5622AEF4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5A48F042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9BB020BC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341A1F58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F50A0B58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1011FF0"/>
    <w:multiLevelType w:val="hybridMultilevel"/>
    <w:tmpl w:val="F14EE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94B9C"/>
    <w:multiLevelType w:val="multilevel"/>
    <w:tmpl w:val="CD42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08494D"/>
    <w:multiLevelType w:val="hybridMultilevel"/>
    <w:tmpl w:val="9B28B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33668"/>
    <w:multiLevelType w:val="hybridMultilevel"/>
    <w:tmpl w:val="CA825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E4590"/>
    <w:multiLevelType w:val="hybridMultilevel"/>
    <w:tmpl w:val="E6CCA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01E44"/>
    <w:multiLevelType w:val="hybridMultilevel"/>
    <w:tmpl w:val="E258E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FC119C"/>
    <w:multiLevelType w:val="hybridMultilevel"/>
    <w:tmpl w:val="503EB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15B8B"/>
    <w:multiLevelType w:val="hybridMultilevel"/>
    <w:tmpl w:val="640C7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E6263"/>
    <w:multiLevelType w:val="multilevel"/>
    <w:tmpl w:val="70F4D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2161670">
    <w:abstractNumId w:val="7"/>
  </w:num>
  <w:num w:numId="2" w16cid:durableId="1698316552">
    <w:abstractNumId w:val="16"/>
  </w:num>
  <w:num w:numId="3" w16cid:durableId="916745428">
    <w:abstractNumId w:val="6"/>
  </w:num>
  <w:num w:numId="4" w16cid:durableId="1425809749">
    <w:abstractNumId w:val="9"/>
  </w:num>
  <w:num w:numId="5" w16cid:durableId="1221405064">
    <w:abstractNumId w:val="1"/>
  </w:num>
  <w:num w:numId="6" w16cid:durableId="1567375360">
    <w:abstractNumId w:val="2"/>
  </w:num>
  <w:num w:numId="7" w16cid:durableId="773398732">
    <w:abstractNumId w:val="8"/>
  </w:num>
  <w:num w:numId="8" w16cid:durableId="655840063">
    <w:abstractNumId w:val="14"/>
  </w:num>
  <w:num w:numId="9" w16cid:durableId="1421872185">
    <w:abstractNumId w:val="11"/>
  </w:num>
  <w:num w:numId="10" w16cid:durableId="350423593">
    <w:abstractNumId w:val="10"/>
  </w:num>
  <w:num w:numId="11" w16cid:durableId="1780443546">
    <w:abstractNumId w:val="15"/>
  </w:num>
  <w:num w:numId="12" w16cid:durableId="648361409">
    <w:abstractNumId w:val="12"/>
  </w:num>
  <w:num w:numId="13" w16cid:durableId="865947601">
    <w:abstractNumId w:val="4"/>
  </w:num>
  <w:num w:numId="14" w16cid:durableId="1080325768">
    <w:abstractNumId w:val="0"/>
  </w:num>
  <w:num w:numId="15" w16cid:durableId="1399280744">
    <w:abstractNumId w:val="3"/>
  </w:num>
  <w:num w:numId="16" w16cid:durableId="785544315">
    <w:abstractNumId w:val="13"/>
  </w:num>
  <w:num w:numId="17" w16cid:durableId="17903154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99"/>
    <w:rsid w:val="00017E80"/>
    <w:rsid w:val="00025F19"/>
    <w:rsid w:val="00142D90"/>
    <w:rsid w:val="0018249E"/>
    <w:rsid w:val="001A43F8"/>
    <w:rsid w:val="001B5762"/>
    <w:rsid w:val="002A14DB"/>
    <w:rsid w:val="00336F40"/>
    <w:rsid w:val="00340299"/>
    <w:rsid w:val="003C5C05"/>
    <w:rsid w:val="003E6AAF"/>
    <w:rsid w:val="003F27E0"/>
    <w:rsid w:val="00413648"/>
    <w:rsid w:val="00503643"/>
    <w:rsid w:val="0052424E"/>
    <w:rsid w:val="0054704E"/>
    <w:rsid w:val="00574D64"/>
    <w:rsid w:val="0063280F"/>
    <w:rsid w:val="006A184D"/>
    <w:rsid w:val="006F3689"/>
    <w:rsid w:val="0076569E"/>
    <w:rsid w:val="00784D68"/>
    <w:rsid w:val="00832A15"/>
    <w:rsid w:val="008B060E"/>
    <w:rsid w:val="009120AD"/>
    <w:rsid w:val="00B47834"/>
    <w:rsid w:val="00BF1684"/>
    <w:rsid w:val="00CC49D3"/>
    <w:rsid w:val="00D022A2"/>
    <w:rsid w:val="00D4122E"/>
    <w:rsid w:val="00E02FC5"/>
    <w:rsid w:val="00E10F4F"/>
    <w:rsid w:val="00E87C41"/>
    <w:rsid w:val="00EB43A6"/>
    <w:rsid w:val="00FB2B2E"/>
    <w:rsid w:val="00FF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51750"/>
  <w15:docId w15:val="{51EA0AE8-4364-E445-87DD-39BE0C60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1"/>
      <w:ind w:left="10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52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B06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60E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8B06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60E"/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503643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74D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0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ctopus.energy/blog/octopus-energy-gener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-ev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9721B4-535E-8341-860B-98BBF8D2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1262</Words>
  <Characters>7194</Characters>
  <Application>Microsoft Office Word</Application>
  <DocSecurity>0</DocSecurity>
  <Lines>59</Lines>
  <Paragraphs>16</Paragraphs>
  <ScaleCrop>false</ScaleCrop>
  <Company/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Marie-France Vanheel</dc:creator>
  <cp:lastModifiedBy>Patrick Lynch</cp:lastModifiedBy>
  <cp:revision>24</cp:revision>
  <dcterms:created xsi:type="dcterms:W3CDTF">2023-09-11T12:39:00Z</dcterms:created>
  <dcterms:modified xsi:type="dcterms:W3CDTF">2023-09-12T14:48:00Z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2023-07-04T00:00:00Z</vt:filetime>
  </property>
</Properties>
</file>